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37" w:rsidRPr="009272A4" w:rsidRDefault="002B3737" w:rsidP="002B3737">
      <w:pPr>
        <w:pStyle w:val="Heading1"/>
        <w:spacing w:before="0"/>
        <w:rPr>
          <w:rFonts w:ascii="Arial" w:hAnsi="Arial"/>
          <w:b/>
          <w:noProof/>
          <w:color w:val="FF0000"/>
          <w:sz w:val="28"/>
          <w:szCs w:val="28"/>
        </w:rPr>
      </w:pPr>
      <w:r w:rsidRPr="009272A4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 wp14:anchorId="3AADF69E" wp14:editId="3EDAD8BA">
            <wp:simplePos x="0" y="0"/>
            <wp:positionH relativeFrom="margin">
              <wp:posOffset>5981065</wp:posOffset>
            </wp:positionH>
            <wp:positionV relativeFrom="paragraph">
              <wp:posOffset>-219075</wp:posOffset>
            </wp:positionV>
            <wp:extent cx="69405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82" w:rsidRPr="009272A4">
        <w:rPr>
          <w:rFonts w:ascii="Arial" w:hAnsi="Arial"/>
          <w:b/>
          <w:noProof/>
          <w:sz w:val="28"/>
          <w:szCs w:val="28"/>
        </w:rPr>
        <w:t>GRCC b</w:t>
      </w:r>
      <w:r w:rsidR="008D4AB1" w:rsidRPr="009272A4">
        <w:rPr>
          <w:rFonts w:ascii="Arial" w:hAnsi="Arial"/>
          <w:b/>
          <w:noProof/>
          <w:sz w:val="28"/>
          <w:szCs w:val="28"/>
        </w:rPr>
        <w:t xml:space="preserve">ooking form </w:t>
      </w:r>
    </w:p>
    <w:p w:rsidR="00EC2935" w:rsidRPr="009272A4" w:rsidRDefault="00C61737" w:rsidP="006310C1">
      <w:pPr>
        <w:rPr>
          <w:rFonts w:cstheme="minorHAnsi"/>
          <w:sz w:val="22"/>
          <w:szCs w:val="22"/>
        </w:rPr>
      </w:pPr>
      <w:r w:rsidRPr="009272A4">
        <w:rPr>
          <w:rFonts w:cstheme="minorHAnsi"/>
          <w:sz w:val="22"/>
          <w:szCs w:val="22"/>
        </w:rPr>
        <w:t xml:space="preserve">Please return this form via email to </w:t>
      </w:r>
      <w:hyperlink r:id="rId9" w:history="1">
        <w:r w:rsidRPr="009272A4">
          <w:rPr>
            <w:rStyle w:val="Hyperlink"/>
            <w:rFonts w:cstheme="minorHAnsi"/>
            <w:sz w:val="22"/>
            <w:szCs w:val="22"/>
          </w:rPr>
          <w:t>bookings@grcc.org.uk</w:t>
        </w:r>
      </w:hyperlink>
      <w:r w:rsidRPr="009272A4">
        <w:rPr>
          <w:rFonts w:cstheme="minorHAnsi"/>
          <w:sz w:val="22"/>
          <w:szCs w:val="22"/>
        </w:rPr>
        <w:t xml:space="preserve"> </w:t>
      </w:r>
    </w:p>
    <w:p w:rsidR="006310C1" w:rsidRDefault="00C61737" w:rsidP="006310C1">
      <w:pPr>
        <w:rPr>
          <w:rFonts w:cstheme="minorHAnsi"/>
          <w:sz w:val="22"/>
          <w:szCs w:val="22"/>
        </w:rPr>
      </w:pPr>
      <w:proofErr w:type="gramStart"/>
      <w:r w:rsidRPr="009272A4">
        <w:rPr>
          <w:rFonts w:cstheme="minorHAnsi"/>
          <w:sz w:val="22"/>
          <w:szCs w:val="22"/>
        </w:rPr>
        <w:t>or</w:t>
      </w:r>
      <w:proofErr w:type="gramEnd"/>
      <w:r w:rsidRPr="009272A4">
        <w:rPr>
          <w:rFonts w:cstheme="minorHAnsi"/>
          <w:sz w:val="22"/>
          <w:szCs w:val="22"/>
        </w:rPr>
        <w:t xml:space="preserve"> by post to GRCC, Community House, 15 College Green, Gloucester, GL1 2LZ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934391" w:rsidRPr="009272A4" w:rsidTr="00E43F74">
        <w:tc>
          <w:tcPr>
            <w:tcW w:w="1555" w:type="dxa"/>
          </w:tcPr>
          <w:p w:rsidR="00934391" w:rsidRPr="009272A4" w:rsidRDefault="00901582" w:rsidP="008D4AB1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8930" w:type="dxa"/>
          </w:tcPr>
          <w:p w:rsidR="00934391" w:rsidRPr="009272A4" w:rsidRDefault="00901582" w:rsidP="0011546A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 xml:space="preserve">Neighbourhood Plan </w:t>
            </w:r>
            <w:r w:rsidR="009272A4">
              <w:rPr>
                <w:rFonts w:cstheme="minorHAnsi"/>
                <w:b/>
                <w:sz w:val="22"/>
                <w:szCs w:val="22"/>
              </w:rPr>
              <w:t>Workshop</w:t>
            </w:r>
            <w:r w:rsidRPr="009272A4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C61737" w:rsidRPr="009272A4" w:rsidRDefault="00C61737" w:rsidP="00C61737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This is a joint event, organised by CPRE, GAPTC and GRCC</w:t>
            </w:r>
          </w:p>
        </w:tc>
      </w:tr>
      <w:tr w:rsidR="003E140A" w:rsidRPr="009272A4" w:rsidTr="00E43F74">
        <w:tc>
          <w:tcPr>
            <w:tcW w:w="1555" w:type="dxa"/>
          </w:tcPr>
          <w:p w:rsidR="003E140A" w:rsidRPr="009272A4" w:rsidRDefault="003E140A" w:rsidP="00901582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8930" w:type="dxa"/>
          </w:tcPr>
          <w:p w:rsidR="003E140A" w:rsidRPr="009272A4" w:rsidRDefault="00901582" w:rsidP="00C6173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>6</w:t>
            </w:r>
            <w:r w:rsidRPr="009272A4">
              <w:rPr>
                <w:rFonts w:cstheme="minorHAnsi"/>
                <w:b/>
                <w:sz w:val="22"/>
                <w:szCs w:val="22"/>
                <w:vertAlign w:val="superscript"/>
              </w:rPr>
              <w:t>th</w:t>
            </w:r>
            <w:r w:rsidRPr="009272A4">
              <w:rPr>
                <w:rFonts w:cstheme="minorHAnsi"/>
                <w:b/>
                <w:sz w:val="22"/>
                <w:szCs w:val="22"/>
              </w:rPr>
              <w:t xml:space="preserve"> June 2018 </w:t>
            </w:r>
            <w:r w:rsidR="00940A1B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9272A4">
              <w:rPr>
                <w:rFonts w:cstheme="minorHAnsi"/>
                <w:b/>
                <w:sz w:val="22"/>
                <w:szCs w:val="22"/>
              </w:rPr>
              <w:t>10</w:t>
            </w:r>
            <w:r w:rsidR="00940A1B">
              <w:rPr>
                <w:rFonts w:cstheme="minorHAnsi"/>
                <w:b/>
                <w:sz w:val="22"/>
                <w:szCs w:val="22"/>
              </w:rPr>
              <w:t>.30</w:t>
            </w:r>
            <w:r w:rsidRPr="009272A4">
              <w:rPr>
                <w:rFonts w:cstheme="minorHAnsi"/>
                <w:b/>
                <w:sz w:val="22"/>
                <w:szCs w:val="22"/>
              </w:rPr>
              <w:t>am to 3.30pm</w:t>
            </w:r>
            <w:r w:rsidR="00940A1B" w:rsidRPr="00940A1B">
              <w:rPr>
                <w:rFonts w:cstheme="minorHAnsi"/>
                <w:sz w:val="22"/>
                <w:szCs w:val="22"/>
              </w:rPr>
              <w:t xml:space="preserve"> (refreshments served from 10am)</w:t>
            </w:r>
          </w:p>
        </w:tc>
      </w:tr>
      <w:tr w:rsidR="00C61737" w:rsidRPr="009272A4" w:rsidTr="00E43F74">
        <w:tc>
          <w:tcPr>
            <w:tcW w:w="1555" w:type="dxa"/>
          </w:tcPr>
          <w:p w:rsidR="00C61737" w:rsidRPr="009272A4" w:rsidRDefault="00C61737" w:rsidP="00901582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 xml:space="preserve">Venue </w:t>
            </w:r>
          </w:p>
        </w:tc>
        <w:tc>
          <w:tcPr>
            <w:tcW w:w="8930" w:type="dxa"/>
          </w:tcPr>
          <w:p w:rsidR="00C61737" w:rsidRPr="009272A4" w:rsidRDefault="00C61737" w:rsidP="008D4AB1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272A4">
              <w:rPr>
                <w:rFonts w:cstheme="minorHAnsi"/>
                <w:b/>
                <w:sz w:val="22"/>
                <w:szCs w:val="22"/>
              </w:rPr>
              <w:t xml:space="preserve">Gambier Parry Room </w:t>
            </w:r>
            <w:hyperlink r:id="rId10" w:history="1">
              <w:r w:rsidRPr="009272A4">
                <w:rPr>
                  <w:rStyle w:val="Hyperlink"/>
                  <w:rFonts w:cstheme="minorHAnsi"/>
                  <w:b/>
                  <w:sz w:val="22"/>
                  <w:szCs w:val="22"/>
                </w:rPr>
                <w:t>(Highnam Community Centre)</w:t>
              </w:r>
            </w:hyperlink>
          </w:p>
        </w:tc>
      </w:tr>
    </w:tbl>
    <w:p w:rsidR="002A1811" w:rsidRPr="009272A4" w:rsidRDefault="002A1811" w:rsidP="008D4AB1">
      <w:pPr>
        <w:spacing w:after="120"/>
        <w:rPr>
          <w:rFonts w:cstheme="minorHAnsi"/>
          <w:b/>
          <w:sz w:val="22"/>
          <w:szCs w:val="22"/>
        </w:rPr>
      </w:pPr>
    </w:p>
    <w:p w:rsidR="0011546A" w:rsidRPr="009272A4" w:rsidRDefault="00416014" w:rsidP="008D4AB1">
      <w:pPr>
        <w:spacing w:after="120"/>
        <w:rPr>
          <w:rFonts w:cstheme="minorHAnsi"/>
          <w:b/>
          <w:sz w:val="22"/>
          <w:szCs w:val="22"/>
        </w:rPr>
      </w:pPr>
      <w:r w:rsidRPr="009272A4">
        <w:rPr>
          <w:rFonts w:cstheme="minorHAnsi"/>
          <w:b/>
          <w:sz w:val="22"/>
          <w:szCs w:val="22"/>
        </w:rPr>
        <w:t xml:space="preserve">The cost of the </w:t>
      </w:r>
      <w:r w:rsidR="009272A4">
        <w:rPr>
          <w:rFonts w:cstheme="minorHAnsi"/>
          <w:b/>
          <w:sz w:val="22"/>
          <w:szCs w:val="22"/>
        </w:rPr>
        <w:t xml:space="preserve">workshop </w:t>
      </w:r>
      <w:r w:rsidRPr="009272A4">
        <w:rPr>
          <w:rFonts w:cstheme="minorHAnsi"/>
          <w:b/>
          <w:sz w:val="22"/>
          <w:szCs w:val="22"/>
        </w:rPr>
        <w:t>is £20</w:t>
      </w:r>
      <w:r w:rsidR="00A45924">
        <w:rPr>
          <w:rFonts w:cstheme="minorHAnsi"/>
          <w:b/>
          <w:sz w:val="22"/>
          <w:szCs w:val="22"/>
        </w:rPr>
        <w:t xml:space="preserve"> </w:t>
      </w:r>
      <w:r w:rsidR="0011546A" w:rsidRPr="009272A4">
        <w:rPr>
          <w:rFonts w:cstheme="minorHAnsi"/>
          <w:b/>
          <w:sz w:val="22"/>
          <w:szCs w:val="22"/>
        </w:rPr>
        <w:t xml:space="preserve">per person- </w:t>
      </w:r>
      <w:r w:rsidR="00A45924">
        <w:rPr>
          <w:rFonts w:cstheme="minorHAnsi"/>
          <w:b/>
          <w:sz w:val="22"/>
          <w:szCs w:val="22"/>
        </w:rPr>
        <w:t xml:space="preserve">as a contribution towards </w:t>
      </w:r>
      <w:r w:rsidR="0011546A" w:rsidRPr="009272A4">
        <w:rPr>
          <w:rFonts w:cstheme="minorHAnsi"/>
          <w:b/>
          <w:sz w:val="22"/>
          <w:szCs w:val="22"/>
        </w:rPr>
        <w:t xml:space="preserve">cost of venue, lunch and refreshments. </w:t>
      </w:r>
      <w:r w:rsidR="00C61737" w:rsidRPr="009272A4">
        <w:rPr>
          <w:rFonts w:cstheme="minorHAnsi"/>
          <w:b/>
          <w:sz w:val="22"/>
          <w:szCs w:val="22"/>
        </w:rPr>
        <w:t>You will be invoiced on receipt of a booking form and payment must be made prior to the event.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934391" w:rsidRPr="009272A4" w:rsidTr="00E43F74">
        <w:trPr>
          <w:trHeight w:val="573"/>
        </w:trPr>
        <w:tc>
          <w:tcPr>
            <w:tcW w:w="3539" w:type="dxa"/>
          </w:tcPr>
          <w:p w:rsidR="00934391" w:rsidRPr="009272A4" w:rsidRDefault="0093439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Name</w:t>
            </w:r>
            <w:r w:rsidR="00C61737" w:rsidRPr="009272A4">
              <w:rPr>
                <w:rFonts w:cstheme="minorHAnsi"/>
                <w:sz w:val="22"/>
                <w:szCs w:val="22"/>
              </w:rPr>
              <w:t xml:space="preserve"> of attendee</w:t>
            </w:r>
          </w:p>
        </w:tc>
        <w:tc>
          <w:tcPr>
            <w:tcW w:w="6946" w:type="dxa"/>
          </w:tcPr>
          <w:p w:rsidR="006310C1" w:rsidRPr="009272A4" w:rsidRDefault="006310C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934391" w:rsidRPr="009272A4" w:rsidTr="00E43F74">
        <w:trPr>
          <w:trHeight w:val="552"/>
        </w:trPr>
        <w:tc>
          <w:tcPr>
            <w:tcW w:w="3539" w:type="dxa"/>
          </w:tcPr>
          <w:p w:rsidR="00934391" w:rsidRPr="009272A4" w:rsidRDefault="0093439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Organisation</w:t>
            </w:r>
            <w:r w:rsidR="00901582" w:rsidRPr="009272A4">
              <w:rPr>
                <w:rFonts w:cstheme="minorHAnsi"/>
                <w:sz w:val="22"/>
                <w:szCs w:val="22"/>
              </w:rPr>
              <w:t xml:space="preserve"> / community</w:t>
            </w:r>
          </w:p>
        </w:tc>
        <w:tc>
          <w:tcPr>
            <w:tcW w:w="6946" w:type="dxa"/>
          </w:tcPr>
          <w:p w:rsidR="006310C1" w:rsidRPr="009272A4" w:rsidRDefault="006310C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934391" w:rsidRPr="009272A4" w:rsidTr="00E43F74">
        <w:tc>
          <w:tcPr>
            <w:tcW w:w="3539" w:type="dxa"/>
          </w:tcPr>
          <w:p w:rsidR="00934391" w:rsidRPr="009272A4" w:rsidRDefault="0093439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Contact email</w:t>
            </w:r>
            <w:r w:rsidR="00C61737" w:rsidRPr="009272A4">
              <w:rPr>
                <w:rFonts w:cstheme="minorHAnsi"/>
                <w:sz w:val="22"/>
                <w:szCs w:val="22"/>
              </w:rPr>
              <w:t xml:space="preserve"> address for attendee</w:t>
            </w:r>
          </w:p>
        </w:tc>
        <w:tc>
          <w:tcPr>
            <w:tcW w:w="6946" w:type="dxa"/>
          </w:tcPr>
          <w:p w:rsidR="00934391" w:rsidRPr="009272A4" w:rsidRDefault="00934391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EC2935" w:rsidRPr="009272A4" w:rsidTr="00E43F74">
        <w:tc>
          <w:tcPr>
            <w:tcW w:w="3539" w:type="dxa"/>
          </w:tcPr>
          <w:p w:rsidR="00EC2935" w:rsidRPr="009272A4" w:rsidRDefault="00EC2935" w:rsidP="00EC293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Telephone number for attendee</w:t>
            </w:r>
          </w:p>
        </w:tc>
        <w:tc>
          <w:tcPr>
            <w:tcW w:w="6946" w:type="dxa"/>
          </w:tcPr>
          <w:p w:rsidR="00EC2935" w:rsidRPr="009272A4" w:rsidRDefault="00EC2935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1546A" w:rsidRPr="009272A4" w:rsidTr="00E43F74">
        <w:tc>
          <w:tcPr>
            <w:tcW w:w="3539" w:type="dxa"/>
          </w:tcPr>
          <w:p w:rsidR="0011546A" w:rsidRPr="009272A4" w:rsidRDefault="0011546A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Invoice contact (if different to the above)</w:t>
            </w:r>
          </w:p>
        </w:tc>
        <w:tc>
          <w:tcPr>
            <w:tcW w:w="6946" w:type="dxa"/>
          </w:tcPr>
          <w:p w:rsidR="0011546A" w:rsidRPr="009272A4" w:rsidRDefault="0011546A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1546A" w:rsidRPr="009272A4" w:rsidTr="00E43F74">
        <w:tc>
          <w:tcPr>
            <w:tcW w:w="3539" w:type="dxa"/>
          </w:tcPr>
          <w:p w:rsidR="0011546A" w:rsidRPr="009272A4" w:rsidRDefault="0011546A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 xml:space="preserve">Invoice email </w:t>
            </w:r>
            <w:r w:rsidR="00416014" w:rsidRPr="009272A4">
              <w:rPr>
                <w:rFonts w:cstheme="minorHAnsi"/>
                <w:sz w:val="22"/>
                <w:szCs w:val="22"/>
              </w:rPr>
              <w:t xml:space="preserve">address </w:t>
            </w:r>
            <w:r w:rsidRPr="009272A4">
              <w:rPr>
                <w:rFonts w:cstheme="minorHAnsi"/>
                <w:sz w:val="22"/>
                <w:szCs w:val="22"/>
              </w:rPr>
              <w:t>(if different to the above)</w:t>
            </w:r>
          </w:p>
        </w:tc>
        <w:tc>
          <w:tcPr>
            <w:tcW w:w="6946" w:type="dxa"/>
          </w:tcPr>
          <w:p w:rsidR="0011546A" w:rsidRPr="009272A4" w:rsidRDefault="0011546A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1546A" w:rsidRPr="009272A4" w:rsidTr="00E43F74">
        <w:tc>
          <w:tcPr>
            <w:tcW w:w="3539" w:type="dxa"/>
          </w:tcPr>
          <w:p w:rsidR="0011546A" w:rsidRPr="009272A4" w:rsidRDefault="00416014" w:rsidP="00416014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Postal a</w:t>
            </w:r>
            <w:r w:rsidR="0011546A" w:rsidRPr="009272A4">
              <w:rPr>
                <w:rFonts w:cstheme="minorHAnsi"/>
                <w:sz w:val="22"/>
                <w:szCs w:val="22"/>
              </w:rPr>
              <w:t>ddress (for invoicing purposes)</w:t>
            </w:r>
          </w:p>
        </w:tc>
        <w:tc>
          <w:tcPr>
            <w:tcW w:w="6946" w:type="dxa"/>
          </w:tcPr>
          <w:p w:rsidR="0011546A" w:rsidRPr="009272A4" w:rsidRDefault="0011546A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C61737" w:rsidRPr="009272A4" w:rsidTr="00E43F74">
        <w:tc>
          <w:tcPr>
            <w:tcW w:w="3539" w:type="dxa"/>
          </w:tcPr>
          <w:p w:rsidR="00C61737" w:rsidRPr="009272A4" w:rsidRDefault="00C61737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272A4">
              <w:rPr>
                <w:rFonts w:cstheme="minorHAnsi"/>
                <w:sz w:val="22"/>
                <w:szCs w:val="22"/>
              </w:rPr>
              <w:t>Special dietary needs (if any)</w:t>
            </w:r>
          </w:p>
        </w:tc>
        <w:tc>
          <w:tcPr>
            <w:tcW w:w="6946" w:type="dxa"/>
          </w:tcPr>
          <w:p w:rsidR="00C61737" w:rsidRPr="009272A4" w:rsidRDefault="00C61737" w:rsidP="008D4AB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:rsidR="00934391" w:rsidRPr="009272A4" w:rsidRDefault="00934391" w:rsidP="008D4AB1">
      <w:pPr>
        <w:spacing w:after="120"/>
        <w:rPr>
          <w:rFonts w:cstheme="minorHAnsi"/>
          <w:b/>
          <w:sz w:val="22"/>
          <w:szCs w:val="22"/>
        </w:rPr>
      </w:pPr>
    </w:p>
    <w:p w:rsidR="0011546A" w:rsidRPr="009272A4" w:rsidRDefault="0011546A" w:rsidP="0011546A">
      <w:pPr>
        <w:spacing w:after="120"/>
        <w:rPr>
          <w:rFonts w:cstheme="minorHAnsi"/>
          <w:sz w:val="22"/>
          <w:szCs w:val="22"/>
        </w:rPr>
      </w:pPr>
      <w:r w:rsidRPr="009272A4">
        <w:rPr>
          <w:rFonts w:cstheme="minorHAnsi"/>
          <w:sz w:val="22"/>
          <w:szCs w:val="22"/>
        </w:rPr>
        <w:t xml:space="preserve">The venue has a hearing loop and full access to the hall and toilets. Please contact </w:t>
      </w:r>
      <w:hyperlink r:id="rId11" w:history="1">
        <w:r w:rsidRPr="009272A4">
          <w:rPr>
            <w:rStyle w:val="Hyperlink"/>
            <w:rFonts w:cstheme="minorHAnsi"/>
            <w:sz w:val="22"/>
            <w:szCs w:val="22"/>
          </w:rPr>
          <w:t>bookings@grcc.org.uk</w:t>
        </w:r>
      </w:hyperlink>
      <w:r w:rsidRPr="009272A4">
        <w:rPr>
          <w:rFonts w:cstheme="minorHAnsi"/>
          <w:sz w:val="22"/>
          <w:szCs w:val="22"/>
        </w:rPr>
        <w:t xml:space="preserve"> if you have further access needs.  </w:t>
      </w:r>
    </w:p>
    <w:p w:rsidR="004237BB" w:rsidRPr="00940A1B" w:rsidRDefault="00FB2891" w:rsidP="004237BB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940A1B">
        <w:rPr>
          <w:rFonts w:asciiTheme="minorHAnsi" w:hAnsiTheme="minorHAnsi" w:cstheme="minorHAnsi"/>
          <w:b/>
          <w:sz w:val="24"/>
          <w:szCs w:val="24"/>
        </w:rPr>
        <w:t xml:space="preserve">Processing </w:t>
      </w:r>
      <w:r w:rsidR="00416014" w:rsidRPr="00940A1B">
        <w:rPr>
          <w:rFonts w:asciiTheme="minorHAnsi" w:hAnsiTheme="minorHAnsi" w:cstheme="minorHAnsi"/>
          <w:b/>
          <w:sz w:val="24"/>
          <w:szCs w:val="24"/>
        </w:rPr>
        <w:t>personal data</w:t>
      </w:r>
    </w:p>
    <w:p w:rsidR="004237BB" w:rsidRPr="00750B98" w:rsidRDefault="004237BB" w:rsidP="004237BB">
      <w:pPr>
        <w:spacing w:after="120"/>
        <w:jc w:val="both"/>
        <w:rPr>
          <w:rFonts w:cstheme="minorHAnsi"/>
          <w:sz w:val="22"/>
          <w:szCs w:val="22"/>
        </w:rPr>
      </w:pPr>
      <w:r w:rsidRPr="00750B98">
        <w:rPr>
          <w:rFonts w:cstheme="minorHAnsi"/>
          <w:sz w:val="22"/>
          <w:szCs w:val="22"/>
        </w:rPr>
        <w:t xml:space="preserve">Personal data will be processed </w:t>
      </w:r>
      <w:r w:rsidR="00FB2891" w:rsidRPr="00750B98">
        <w:rPr>
          <w:rFonts w:cstheme="minorHAnsi"/>
          <w:sz w:val="22"/>
          <w:szCs w:val="22"/>
        </w:rPr>
        <w:t xml:space="preserve">by GRCC </w:t>
      </w:r>
      <w:r w:rsidRPr="00750B98">
        <w:rPr>
          <w:rFonts w:cstheme="minorHAnsi"/>
          <w:sz w:val="22"/>
          <w:szCs w:val="22"/>
        </w:rPr>
        <w:t xml:space="preserve">according to </w:t>
      </w:r>
      <w:r w:rsidR="00A45924">
        <w:rPr>
          <w:rFonts w:cstheme="minorHAnsi"/>
          <w:sz w:val="22"/>
          <w:szCs w:val="22"/>
        </w:rPr>
        <w:t xml:space="preserve">the </w:t>
      </w:r>
      <w:r w:rsidRPr="00750B98">
        <w:rPr>
          <w:rFonts w:cstheme="minorHAnsi"/>
          <w:sz w:val="22"/>
          <w:szCs w:val="22"/>
        </w:rPr>
        <w:t>D</w:t>
      </w:r>
      <w:r w:rsidR="0011546A" w:rsidRPr="00750B98">
        <w:rPr>
          <w:rFonts w:cstheme="minorHAnsi"/>
          <w:sz w:val="22"/>
          <w:szCs w:val="22"/>
        </w:rPr>
        <w:t>ata Protection Act 1</w:t>
      </w:r>
      <w:r w:rsidRPr="00750B98">
        <w:rPr>
          <w:rFonts w:cstheme="minorHAnsi"/>
          <w:sz w:val="22"/>
          <w:szCs w:val="22"/>
        </w:rPr>
        <w:t>998</w:t>
      </w:r>
      <w:r w:rsidR="00C61737" w:rsidRPr="00750B98">
        <w:rPr>
          <w:rFonts w:cstheme="minorHAnsi"/>
          <w:sz w:val="22"/>
          <w:szCs w:val="22"/>
        </w:rPr>
        <w:t xml:space="preserve">, the </w:t>
      </w:r>
      <w:hyperlink r:id="rId12" w:history="1">
        <w:r w:rsidR="00C61737" w:rsidRPr="00750B98">
          <w:rPr>
            <w:rStyle w:val="Hyperlink"/>
            <w:rFonts w:cstheme="minorHAnsi"/>
            <w:sz w:val="22"/>
            <w:szCs w:val="22"/>
          </w:rPr>
          <w:t>General Data Protection Regulations</w:t>
        </w:r>
      </w:hyperlink>
      <w:r w:rsidR="00C61737" w:rsidRPr="00750B98">
        <w:rPr>
          <w:rFonts w:cstheme="minorHAnsi"/>
          <w:sz w:val="22"/>
          <w:szCs w:val="22"/>
        </w:rPr>
        <w:t xml:space="preserve"> </w:t>
      </w:r>
      <w:r w:rsidRPr="00750B98">
        <w:rPr>
          <w:rFonts w:cstheme="minorHAnsi"/>
          <w:sz w:val="22"/>
          <w:szCs w:val="22"/>
        </w:rPr>
        <w:t>and GRCC’s Data Protec</w:t>
      </w:r>
      <w:r w:rsidR="00901582" w:rsidRPr="00750B98">
        <w:rPr>
          <w:rFonts w:cstheme="minorHAnsi"/>
          <w:sz w:val="22"/>
          <w:szCs w:val="22"/>
        </w:rPr>
        <w:t>tion and Confidentiality Policy</w:t>
      </w:r>
      <w:r w:rsidR="00C61737" w:rsidRPr="00750B98">
        <w:rPr>
          <w:rFonts w:cstheme="minorHAnsi"/>
          <w:sz w:val="22"/>
          <w:szCs w:val="22"/>
        </w:rPr>
        <w:t>.</w:t>
      </w:r>
      <w:r w:rsidR="00416014" w:rsidRPr="00750B98">
        <w:rPr>
          <w:rFonts w:cstheme="minorHAnsi"/>
          <w:sz w:val="22"/>
          <w:szCs w:val="22"/>
        </w:rPr>
        <w:t xml:space="preserve"> </w:t>
      </w:r>
    </w:p>
    <w:p w:rsidR="00901582" w:rsidRPr="00750B98" w:rsidRDefault="00FB2891" w:rsidP="004237BB">
      <w:pPr>
        <w:spacing w:after="120"/>
        <w:jc w:val="both"/>
        <w:rPr>
          <w:rFonts w:cstheme="minorHAnsi"/>
          <w:sz w:val="22"/>
          <w:szCs w:val="22"/>
        </w:rPr>
      </w:pPr>
      <w:r w:rsidRPr="00750B98">
        <w:rPr>
          <w:rFonts w:cstheme="minorHAnsi"/>
          <w:sz w:val="22"/>
          <w:szCs w:val="22"/>
        </w:rPr>
        <w:t xml:space="preserve">Information you provide </w:t>
      </w:r>
      <w:r w:rsidR="004237BB" w:rsidRPr="00750B98">
        <w:rPr>
          <w:rFonts w:cstheme="minorHAnsi"/>
          <w:sz w:val="22"/>
          <w:szCs w:val="22"/>
        </w:rPr>
        <w:t>will be held</w:t>
      </w:r>
      <w:r w:rsidR="00416014" w:rsidRPr="00750B98">
        <w:rPr>
          <w:rFonts w:cstheme="minorHAnsi"/>
          <w:sz w:val="22"/>
          <w:szCs w:val="22"/>
        </w:rPr>
        <w:t xml:space="preserve">, securely, </w:t>
      </w:r>
      <w:r w:rsidR="004237BB" w:rsidRPr="00750B98">
        <w:rPr>
          <w:rFonts w:cstheme="minorHAnsi"/>
          <w:sz w:val="22"/>
          <w:szCs w:val="22"/>
        </w:rPr>
        <w:t xml:space="preserve">by GRCC </w:t>
      </w:r>
      <w:r w:rsidRPr="00750B98">
        <w:rPr>
          <w:rFonts w:cstheme="minorHAnsi"/>
          <w:sz w:val="22"/>
          <w:szCs w:val="22"/>
        </w:rPr>
        <w:t>for legitimate interests</w:t>
      </w:r>
      <w:r w:rsidR="00940A1B">
        <w:rPr>
          <w:rFonts w:cstheme="minorHAnsi"/>
          <w:sz w:val="22"/>
          <w:szCs w:val="22"/>
        </w:rPr>
        <w:t xml:space="preserve"> </w:t>
      </w:r>
      <w:r w:rsidRPr="00750B98">
        <w:rPr>
          <w:rFonts w:cstheme="minorHAnsi"/>
          <w:sz w:val="22"/>
          <w:szCs w:val="22"/>
        </w:rPr>
        <w:t xml:space="preserve">- i.e. </w:t>
      </w:r>
      <w:r w:rsidR="004237BB" w:rsidRPr="00750B98">
        <w:rPr>
          <w:rFonts w:cstheme="minorHAnsi"/>
          <w:sz w:val="22"/>
          <w:szCs w:val="22"/>
        </w:rPr>
        <w:t>for the purposes of administering this event</w:t>
      </w:r>
      <w:r w:rsidR="0011546A" w:rsidRPr="00750B98">
        <w:rPr>
          <w:rFonts w:cstheme="minorHAnsi"/>
          <w:sz w:val="22"/>
          <w:szCs w:val="22"/>
        </w:rPr>
        <w:t xml:space="preserve"> and </w:t>
      </w:r>
      <w:r w:rsidRPr="00750B98">
        <w:rPr>
          <w:rFonts w:cstheme="minorHAnsi"/>
          <w:sz w:val="22"/>
          <w:szCs w:val="22"/>
        </w:rPr>
        <w:t xml:space="preserve">for </w:t>
      </w:r>
      <w:r w:rsidR="0011546A" w:rsidRPr="00750B98">
        <w:rPr>
          <w:rFonts w:cstheme="minorHAnsi"/>
          <w:sz w:val="22"/>
          <w:szCs w:val="22"/>
        </w:rPr>
        <w:t>sending follow up materials and evaluation information</w:t>
      </w:r>
      <w:r w:rsidR="00901582" w:rsidRPr="00750B98">
        <w:rPr>
          <w:rFonts w:cstheme="minorHAnsi"/>
          <w:sz w:val="22"/>
          <w:szCs w:val="22"/>
        </w:rPr>
        <w:t>.</w:t>
      </w:r>
      <w:r w:rsidR="0011546A" w:rsidRPr="00750B98">
        <w:rPr>
          <w:rFonts w:cstheme="minorHAnsi"/>
          <w:sz w:val="22"/>
          <w:szCs w:val="22"/>
        </w:rPr>
        <w:t xml:space="preserve"> Booking data will </w:t>
      </w:r>
      <w:r w:rsidR="00416014" w:rsidRPr="00750B98">
        <w:rPr>
          <w:rFonts w:cstheme="minorHAnsi"/>
          <w:sz w:val="22"/>
          <w:szCs w:val="22"/>
        </w:rPr>
        <w:t xml:space="preserve">not be shared and </w:t>
      </w:r>
      <w:r w:rsidRPr="00750B98">
        <w:rPr>
          <w:rFonts w:cstheme="minorHAnsi"/>
          <w:sz w:val="22"/>
          <w:szCs w:val="22"/>
        </w:rPr>
        <w:t xml:space="preserve">it </w:t>
      </w:r>
      <w:r w:rsidR="00416014" w:rsidRPr="00750B98">
        <w:rPr>
          <w:rFonts w:cstheme="minorHAnsi"/>
          <w:sz w:val="22"/>
          <w:szCs w:val="22"/>
        </w:rPr>
        <w:t xml:space="preserve">will </w:t>
      </w:r>
      <w:r w:rsidR="0011546A" w:rsidRPr="00750B98">
        <w:rPr>
          <w:rFonts w:cstheme="minorHAnsi"/>
          <w:sz w:val="22"/>
          <w:szCs w:val="22"/>
        </w:rPr>
        <w:t xml:space="preserve">be deleted </w:t>
      </w:r>
      <w:r w:rsidR="00C61737" w:rsidRPr="00750B98">
        <w:rPr>
          <w:rFonts w:cstheme="minorHAnsi"/>
          <w:sz w:val="22"/>
          <w:szCs w:val="22"/>
        </w:rPr>
        <w:t>within 6 months of the event.</w:t>
      </w:r>
      <w:r w:rsidR="00416014" w:rsidRPr="00750B98">
        <w:rPr>
          <w:rFonts w:cstheme="minorHAnsi"/>
          <w:sz w:val="22"/>
          <w:szCs w:val="22"/>
        </w:rPr>
        <w:t xml:space="preserve"> If you would like your booking data to be deleted earlier please contact </w:t>
      </w:r>
      <w:hyperlink r:id="rId13" w:history="1">
        <w:r w:rsidR="00416014" w:rsidRPr="00750B98">
          <w:rPr>
            <w:rStyle w:val="Hyperlink"/>
            <w:rFonts w:cstheme="minorHAnsi"/>
            <w:sz w:val="22"/>
            <w:szCs w:val="22"/>
          </w:rPr>
          <w:t>bookings@grcc.org.uk</w:t>
        </w:r>
      </w:hyperlink>
      <w:proofErr w:type="gramStart"/>
      <w:r w:rsidR="00416014" w:rsidRPr="00750B98">
        <w:rPr>
          <w:rFonts w:cstheme="minorHAnsi"/>
          <w:sz w:val="22"/>
          <w:szCs w:val="22"/>
        </w:rPr>
        <w:t xml:space="preserve"> </w:t>
      </w:r>
      <w:proofErr w:type="gramEnd"/>
      <w:r w:rsidR="00416014" w:rsidRPr="00750B98">
        <w:rPr>
          <w:rFonts w:cstheme="minorHAnsi"/>
          <w:sz w:val="22"/>
          <w:szCs w:val="22"/>
        </w:rPr>
        <w:t xml:space="preserve"> </w:t>
      </w:r>
      <w:r w:rsidR="00940A1B">
        <w:rPr>
          <w:rFonts w:cstheme="minorHAnsi"/>
          <w:sz w:val="22"/>
          <w:szCs w:val="22"/>
        </w:rPr>
        <w:t xml:space="preserve">. </w:t>
      </w:r>
    </w:p>
    <w:p w:rsidR="00EC2935" w:rsidRPr="00750B98" w:rsidRDefault="00EC2935" w:rsidP="004237BB">
      <w:pPr>
        <w:spacing w:after="120"/>
        <w:jc w:val="both"/>
        <w:rPr>
          <w:rFonts w:cstheme="minorHAnsi"/>
          <w:sz w:val="22"/>
          <w:szCs w:val="22"/>
        </w:rPr>
      </w:pPr>
      <w:r w:rsidRPr="00750B98">
        <w:rPr>
          <w:rFonts w:cstheme="minorHAnsi"/>
          <w:sz w:val="22"/>
          <w:szCs w:val="22"/>
        </w:rPr>
        <w:t xml:space="preserve">GRCC is a charitable company, limited by guarantee. Further information </w:t>
      </w:r>
      <w:r w:rsidR="00A45924">
        <w:rPr>
          <w:rFonts w:cstheme="minorHAnsi"/>
          <w:sz w:val="22"/>
          <w:szCs w:val="22"/>
        </w:rPr>
        <w:t>and contact details</w:t>
      </w:r>
      <w:r w:rsidR="00940A1B">
        <w:rPr>
          <w:rFonts w:cstheme="minorHAnsi"/>
          <w:sz w:val="22"/>
          <w:szCs w:val="22"/>
        </w:rPr>
        <w:t xml:space="preserve"> </w:t>
      </w:r>
      <w:r w:rsidRPr="00750B98">
        <w:rPr>
          <w:rFonts w:cstheme="minorHAnsi"/>
          <w:sz w:val="22"/>
          <w:szCs w:val="22"/>
        </w:rPr>
        <w:t xml:space="preserve">can be found on </w:t>
      </w:r>
      <w:hyperlink r:id="rId14" w:history="1">
        <w:r w:rsidRPr="00750B98">
          <w:rPr>
            <w:rStyle w:val="Hyperlink"/>
            <w:rFonts w:cstheme="minorHAnsi"/>
            <w:sz w:val="22"/>
            <w:szCs w:val="22"/>
          </w:rPr>
          <w:t>www.grcc.org.uk</w:t>
        </w:r>
      </w:hyperlink>
      <w:r w:rsidRPr="00750B98">
        <w:rPr>
          <w:rFonts w:cstheme="minorHAnsi"/>
          <w:sz w:val="22"/>
          <w:szCs w:val="22"/>
        </w:rPr>
        <w:t xml:space="preserve"> </w:t>
      </w:r>
    </w:p>
    <w:p w:rsidR="00901582" w:rsidRPr="00940A1B" w:rsidRDefault="00C61737" w:rsidP="004237BB">
      <w:pPr>
        <w:spacing w:after="120"/>
        <w:jc w:val="both"/>
        <w:rPr>
          <w:rFonts w:cstheme="minorHAnsi"/>
          <w:b/>
          <w:sz w:val="22"/>
          <w:szCs w:val="22"/>
        </w:rPr>
      </w:pPr>
      <w:r w:rsidRPr="00940A1B">
        <w:rPr>
          <w:rFonts w:cstheme="minorHAnsi"/>
          <w:b/>
          <w:sz w:val="22"/>
          <w:szCs w:val="22"/>
        </w:rPr>
        <w:t>GRCC runs a number of events during the year and shares information via regular newsletters.</w:t>
      </w:r>
    </w:p>
    <w:p w:rsidR="004237BB" w:rsidRPr="00940A1B" w:rsidRDefault="004237BB" w:rsidP="004237BB">
      <w:pPr>
        <w:spacing w:after="120"/>
        <w:rPr>
          <w:rFonts w:cstheme="minorHAnsi"/>
          <w:sz w:val="22"/>
          <w:szCs w:val="22"/>
        </w:rPr>
      </w:pPr>
      <w:r w:rsidRPr="00940A1B">
        <w:rPr>
          <w:rFonts w:cstheme="minorHAnsi"/>
          <w:sz w:val="22"/>
          <w:szCs w:val="22"/>
        </w:rPr>
        <w:t xml:space="preserve">I consent to GRCC sending me details of future events </w:t>
      </w:r>
      <w:r w:rsidR="0011546A" w:rsidRPr="00940A1B">
        <w:rPr>
          <w:rFonts w:cstheme="minorHAnsi"/>
          <w:sz w:val="22"/>
          <w:szCs w:val="22"/>
        </w:rPr>
        <w:t xml:space="preserve">and training </w:t>
      </w:r>
      <w:r w:rsidRPr="00940A1B">
        <w:rPr>
          <w:rFonts w:cstheme="minorHAnsi"/>
          <w:sz w:val="22"/>
          <w:szCs w:val="22"/>
        </w:rPr>
        <w:t>via email.</w:t>
      </w:r>
      <w:r w:rsidR="00750B98" w:rsidRPr="00940A1B">
        <w:rPr>
          <w:rFonts w:cstheme="minorHAnsi"/>
          <w:sz w:val="22"/>
          <w:szCs w:val="22"/>
        </w:rPr>
        <w:t xml:space="preserve">       </w:t>
      </w:r>
      <w:r w:rsidRPr="00940A1B">
        <w:rPr>
          <w:rFonts w:cstheme="minorHAnsi"/>
          <w:sz w:val="22"/>
          <w:szCs w:val="22"/>
        </w:rPr>
        <w:t xml:space="preserve">Yes </w:t>
      </w:r>
      <w:sdt>
        <w:sdtPr>
          <w:rPr>
            <w:rFonts w:cstheme="minorHAnsi"/>
            <w:sz w:val="22"/>
            <w:szCs w:val="22"/>
          </w:rPr>
          <w:id w:val="-5200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40A1B">
        <w:rPr>
          <w:rFonts w:cstheme="minorHAnsi"/>
          <w:sz w:val="22"/>
          <w:szCs w:val="22"/>
        </w:rPr>
        <w:tab/>
      </w:r>
      <w:r w:rsidR="00940A1B">
        <w:rPr>
          <w:rFonts w:cstheme="minorHAnsi"/>
          <w:sz w:val="22"/>
          <w:szCs w:val="22"/>
        </w:rPr>
        <w:t xml:space="preserve">       </w:t>
      </w:r>
      <w:r w:rsidRPr="00940A1B">
        <w:rPr>
          <w:rFonts w:cstheme="minorHAnsi"/>
          <w:sz w:val="22"/>
          <w:szCs w:val="22"/>
        </w:rPr>
        <w:t xml:space="preserve">No </w:t>
      </w:r>
      <w:sdt>
        <w:sdtPr>
          <w:rPr>
            <w:rFonts w:cstheme="minorHAnsi"/>
            <w:sz w:val="22"/>
            <w:szCs w:val="22"/>
          </w:rPr>
          <w:id w:val="17762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4237BB" w:rsidRPr="00940A1B" w:rsidRDefault="004237BB" w:rsidP="004237BB">
      <w:pPr>
        <w:spacing w:after="120"/>
        <w:rPr>
          <w:rFonts w:cstheme="minorHAnsi"/>
          <w:sz w:val="22"/>
          <w:szCs w:val="22"/>
        </w:rPr>
      </w:pPr>
      <w:r w:rsidRPr="00940A1B">
        <w:rPr>
          <w:rFonts w:cstheme="minorHAnsi"/>
          <w:sz w:val="22"/>
          <w:szCs w:val="22"/>
        </w:rPr>
        <w:t>I</w:t>
      </w:r>
      <w:r w:rsidR="00901582" w:rsidRPr="00940A1B">
        <w:rPr>
          <w:rFonts w:cstheme="minorHAnsi"/>
          <w:sz w:val="22"/>
          <w:szCs w:val="22"/>
        </w:rPr>
        <w:t>f you wo</w:t>
      </w:r>
      <w:bookmarkStart w:id="0" w:name="_GoBack"/>
      <w:bookmarkEnd w:id="0"/>
      <w:r w:rsidR="00901582" w:rsidRPr="00940A1B">
        <w:rPr>
          <w:rFonts w:cstheme="minorHAnsi"/>
          <w:sz w:val="22"/>
          <w:szCs w:val="22"/>
        </w:rPr>
        <w:t xml:space="preserve">uld like to </w:t>
      </w:r>
      <w:r w:rsidRPr="00940A1B">
        <w:rPr>
          <w:rFonts w:cstheme="minorHAnsi"/>
          <w:sz w:val="22"/>
          <w:szCs w:val="22"/>
        </w:rPr>
        <w:t>subscribe to the GRCC e-newsletter mailing list</w:t>
      </w:r>
      <w:r w:rsidR="00416014" w:rsidRPr="00940A1B">
        <w:rPr>
          <w:rFonts w:cstheme="minorHAnsi"/>
          <w:sz w:val="22"/>
          <w:szCs w:val="22"/>
        </w:rPr>
        <w:t xml:space="preserve"> please click </w:t>
      </w:r>
      <w:hyperlink r:id="rId15" w:history="1">
        <w:r w:rsidR="00416014" w:rsidRPr="00F44E82">
          <w:rPr>
            <w:rStyle w:val="Hyperlink"/>
            <w:rFonts w:cstheme="minorHAnsi"/>
            <w:b/>
            <w:sz w:val="22"/>
            <w:szCs w:val="22"/>
          </w:rPr>
          <w:t>he</w:t>
        </w:r>
        <w:r w:rsidR="00416014" w:rsidRPr="00F44E82">
          <w:rPr>
            <w:rStyle w:val="Hyperlink"/>
            <w:rFonts w:cstheme="minorHAnsi"/>
            <w:b/>
            <w:sz w:val="22"/>
            <w:szCs w:val="22"/>
          </w:rPr>
          <w:t>r</w:t>
        </w:r>
        <w:r w:rsidR="00416014" w:rsidRPr="00F44E82">
          <w:rPr>
            <w:rStyle w:val="Hyperlink"/>
            <w:rFonts w:cstheme="minorHAnsi"/>
            <w:b/>
            <w:sz w:val="22"/>
            <w:szCs w:val="22"/>
          </w:rPr>
          <w:t>e</w:t>
        </w:r>
      </w:hyperlink>
      <w:r w:rsidR="00E43F74">
        <w:rPr>
          <w:rFonts w:cstheme="minorHAnsi"/>
          <w:b/>
          <w:sz w:val="22"/>
          <w:szCs w:val="22"/>
        </w:rPr>
        <w:t>.</w:t>
      </w:r>
      <w:r w:rsidR="00416014" w:rsidRPr="00940A1B">
        <w:rPr>
          <w:rFonts w:cstheme="minorHAnsi"/>
          <w:sz w:val="22"/>
          <w:szCs w:val="22"/>
        </w:rPr>
        <w:t xml:space="preserve"> </w:t>
      </w:r>
    </w:p>
    <w:p w:rsidR="002A1811" w:rsidRPr="009272A4" w:rsidRDefault="000E04AE" w:rsidP="008D4AB1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9272A4">
        <w:rPr>
          <w:rFonts w:asciiTheme="minorHAnsi" w:hAnsiTheme="minorHAnsi" w:cstheme="minorHAnsi"/>
          <w:b/>
          <w:sz w:val="28"/>
          <w:szCs w:val="28"/>
        </w:rPr>
        <w:lastRenderedPageBreak/>
        <w:t>Terms and conditions of booking</w:t>
      </w:r>
    </w:p>
    <w:p w:rsidR="000E04AE" w:rsidRPr="009272A4" w:rsidRDefault="000E04AE" w:rsidP="007D22CB">
      <w:pPr>
        <w:overflowPunct w:val="0"/>
        <w:adjustRightInd w:val="0"/>
        <w:ind w:right="28"/>
        <w:jc w:val="both"/>
        <w:rPr>
          <w:rFonts w:cstheme="minorHAnsi"/>
          <w:b/>
          <w:sz w:val="22"/>
          <w:szCs w:val="22"/>
        </w:rPr>
      </w:pPr>
    </w:p>
    <w:p w:rsidR="007D22CB" w:rsidRPr="009272A4" w:rsidRDefault="0011546A" w:rsidP="007D22CB">
      <w:pPr>
        <w:overflowPunct w:val="0"/>
        <w:adjustRightInd w:val="0"/>
        <w:ind w:right="28"/>
        <w:jc w:val="both"/>
        <w:rPr>
          <w:rFonts w:cstheme="minorHAnsi"/>
          <w:kern w:val="28"/>
          <w:sz w:val="22"/>
          <w:szCs w:val="22"/>
        </w:rPr>
      </w:pPr>
      <w:r w:rsidRPr="009272A4">
        <w:rPr>
          <w:rFonts w:cstheme="minorHAnsi"/>
          <w:kern w:val="28"/>
          <w:sz w:val="22"/>
          <w:szCs w:val="22"/>
          <w:lang w:val="en-US"/>
        </w:rPr>
        <w:t>Your p</w:t>
      </w:r>
      <w:r w:rsidR="00C61737" w:rsidRPr="009272A4">
        <w:rPr>
          <w:rFonts w:cstheme="minorHAnsi"/>
          <w:kern w:val="28"/>
          <w:sz w:val="22"/>
          <w:szCs w:val="22"/>
          <w:lang w:val="en-US"/>
        </w:rPr>
        <w:t>l</w:t>
      </w:r>
      <w:r w:rsidRPr="009272A4">
        <w:rPr>
          <w:rFonts w:cstheme="minorHAnsi"/>
          <w:kern w:val="28"/>
          <w:sz w:val="22"/>
          <w:szCs w:val="22"/>
          <w:lang w:val="en-US"/>
        </w:rPr>
        <w:t xml:space="preserve">ace at the event 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>will be</w:t>
      </w:r>
      <w:r w:rsidR="007D22CB" w:rsidRPr="009272A4">
        <w:rPr>
          <w:rFonts w:cstheme="minorHAnsi"/>
          <w:kern w:val="28"/>
          <w:sz w:val="22"/>
          <w:szCs w:val="22"/>
        </w:rPr>
        <w:t xml:space="preserve"> 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 xml:space="preserve">confirmed </w:t>
      </w:r>
      <w:r w:rsidR="00ED6072" w:rsidRPr="009272A4">
        <w:rPr>
          <w:rFonts w:cstheme="minorHAnsi"/>
          <w:kern w:val="28"/>
          <w:sz w:val="22"/>
          <w:szCs w:val="22"/>
          <w:lang w:val="en-US"/>
        </w:rPr>
        <w:t>on receipt of the booking form</w:t>
      </w:r>
      <w:r w:rsidR="007D22CB" w:rsidRPr="009272A4">
        <w:rPr>
          <w:rFonts w:cstheme="minorHAnsi"/>
          <w:kern w:val="28"/>
          <w:sz w:val="22"/>
          <w:szCs w:val="22"/>
        </w:rPr>
        <w:t xml:space="preserve">. 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>It is possible to substitute an</w:t>
      </w:r>
      <w:r w:rsidR="007D22CB" w:rsidRPr="009272A4">
        <w:rPr>
          <w:rFonts w:cstheme="minorHAnsi"/>
          <w:kern w:val="28"/>
          <w:sz w:val="22"/>
          <w:szCs w:val="22"/>
        </w:rPr>
        <w:t xml:space="preserve"> 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>alternative delegate on any place booked at no</w:t>
      </w:r>
      <w:r w:rsidR="007D22CB" w:rsidRPr="009272A4">
        <w:rPr>
          <w:rFonts w:cstheme="minorHAnsi"/>
          <w:kern w:val="28"/>
          <w:sz w:val="22"/>
          <w:szCs w:val="22"/>
        </w:rPr>
        <w:t xml:space="preserve"> 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>additional cost</w:t>
      </w:r>
      <w:r w:rsidRPr="009272A4">
        <w:rPr>
          <w:rFonts w:cstheme="minorHAnsi"/>
          <w:kern w:val="28"/>
          <w:sz w:val="22"/>
          <w:szCs w:val="22"/>
          <w:lang w:val="en-US"/>
        </w:rPr>
        <w:t xml:space="preserve"> but please notify GRCC of the change vi</w:t>
      </w:r>
      <w:r w:rsidR="00EC2935" w:rsidRPr="009272A4">
        <w:rPr>
          <w:rFonts w:cstheme="minorHAnsi"/>
          <w:kern w:val="28"/>
          <w:sz w:val="22"/>
          <w:szCs w:val="22"/>
          <w:lang w:val="en-US"/>
        </w:rPr>
        <w:t>a email prior to 6</w:t>
      </w:r>
      <w:r w:rsidR="00EC2935" w:rsidRPr="009272A4">
        <w:rPr>
          <w:rFonts w:cstheme="minorHAnsi"/>
          <w:kern w:val="28"/>
          <w:sz w:val="22"/>
          <w:szCs w:val="22"/>
          <w:vertAlign w:val="superscript"/>
          <w:lang w:val="en-US"/>
        </w:rPr>
        <w:t>th</w:t>
      </w:r>
      <w:r w:rsidR="00EC2935" w:rsidRPr="009272A4">
        <w:rPr>
          <w:rFonts w:cstheme="minorHAnsi"/>
          <w:kern w:val="28"/>
          <w:sz w:val="22"/>
          <w:szCs w:val="22"/>
          <w:lang w:val="en-US"/>
        </w:rPr>
        <w:t xml:space="preserve"> June 2018</w:t>
      </w:r>
      <w:r w:rsidR="007D22CB" w:rsidRPr="009272A4">
        <w:rPr>
          <w:rFonts w:cstheme="minorHAnsi"/>
          <w:kern w:val="28"/>
          <w:sz w:val="22"/>
          <w:szCs w:val="22"/>
          <w:lang w:val="en-US"/>
        </w:rPr>
        <w:t>.</w:t>
      </w:r>
    </w:p>
    <w:p w:rsidR="007D22CB" w:rsidRPr="009272A4" w:rsidRDefault="007D22CB" w:rsidP="007D22CB">
      <w:pPr>
        <w:overflowPunct w:val="0"/>
        <w:adjustRightInd w:val="0"/>
        <w:ind w:right="28"/>
        <w:jc w:val="both"/>
        <w:rPr>
          <w:rFonts w:cstheme="minorHAnsi"/>
          <w:b/>
          <w:kern w:val="28"/>
          <w:sz w:val="22"/>
          <w:szCs w:val="22"/>
          <w:lang w:val="en-US"/>
        </w:rPr>
      </w:pPr>
      <w:r w:rsidRPr="009272A4">
        <w:rPr>
          <w:rFonts w:cstheme="minorHAnsi"/>
          <w:b/>
          <w:kern w:val="28"/>
          <w:sz w:val="22"/>
          <w:szCs w:val="22"/>
          <w:lang w:val="en-US"/>
        </w:rPr>
        <w:t>Cancellation</w:t>
      </w:r>
    </w:p>
    <w:p w:rsidR="007D22CB" w:rsidRPr="009272A4" w:rsidRDefault="007D22CB" w:rsidP="007D22CB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theme="minorHAnsi"/>
          <w:noProof/>
          <w:kern w:val="28"/>
          <w:sz w:val="22"/>
          <w:szCs w:val="22"/>
          <w:lang w:val="en-US"/>
        </w:rPr>
      </w:pPr>
      <w:r w:rsidRPr="009272A4">
        <w:rPr>
          <w:rFonts w:cstheme="minorHAnsi"/>
          <w:kern w:val="28"/>
          <w:sz w:val="22"/>
          <w:szCs w:val="22"/>
          <w:lang w:val="en-US"/>
        </w:rPr>
        <w:t>Bookings can only be</w:t>
      </w:r>
      <w:r w:rsidRPr="009272A4">
        <w:rPr>
          <w:rFonts w:cstheme="minorHAnsi"/>
          <w:noProof/>
          <w:kern w:val="28"/>
          <w:sz w:val="22"/>
          <w:szCs w:val="22"/>
          <w:lang w:val="en-US"/>
        </w:rPr>
        <w:t xml:space="preserve"> </w:t>
      </w:r>
      <w:r w:rsidRPr="009272A4">
        <w:rPr>
          <w:rFonts w:cstheme="minorHAnsi"/>
          <w:kern w:val="28"/>
          <w:sz w:val="22"/>
          <w:szCs w:val="22"/>
          <w:lang w:val="en-US"/>
        </w:rPr>
        <w:t>cancelled in writing via post or email.</w:t>
      </w:r>
      <w:r w:rsidRPr="009272A4">
        <w:rPr>
          <w:rFonts w:cstheme="minorHAnsi"/>
          <w:noProof/>
          <w:kern w:val="28"/>
          <w:sz w:val="22"/>
          <w:szCs w:val="22"/>
          <w:lang w:val="en-US"/>
        </w:rPr>
        <w:t xml:space="preserve">  </w:t>
      </w:r>
    </w:p>
    <w:p w:rsidR="007D22CB" w:rsidRPr="009272A4" w:rsidRDefault="007D22CB" w:rsidP="007D22CB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theme="minorHAnsi"/>
          <w:noProof/>
          <w:color w:val="000000"/>
          <w:kern w:val="28"/>
          <w:sz w:val="22"/>
          <w:szCs w:val="22"/>
          <w:lang w:val="en-US"/>
        </w:rPr>
      </w:pP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Cancellations received up to 14 days before </w:t>
      </w:r>
      <w:r w:rsidR="00901582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event </w:t>
      </w: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date: </w:t>
      </w:r>
      <w:r w:rsidR="007C0ED6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ab/>
      </w:r>
      <w:r w:rsidR="007C0ED6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ab/>
      </w:r>
      <w:r w:rsidRPr="009272A4">
        <w:rPr>
          <w:rFonts w:cstheme="minorHAnsi"/>
          <w:b/>
          <w:bCs/>
          <w:noProof/>
          <w:color w:val="000000"/>
          <w:kern w:val="28"/>
          <w:sz w:val="22"/>
          <w:szCs w:val="22"/>
          <w:lang w:val="en-US"/>
        </w:rPr>
        <w:t>Full refund</w:t>
      </w:r>
    </w:p>
    <w:p w:rsidR="007D22CB" w:rsidRPr="009272A4" w:rsidRDefault="007D22CB" w:rsidP="007D22CB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theme="minorHAnsi"/>
          <w:noProof/>
          <w:color w:val="000000"/>
          <w:kern w:val="28"/>
          <w:sz w:val="22"/>
          <w:szCs w:val="22"/>
          <w:lang w:val="en-US"/>
        </w:rPr>
      </w:pP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Cancellations received 7 to 14 days before </w:t>
      </w:r>
      <w:r w:rsidR="00901582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event </w:t>
      </w: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date: </w:t>
      </w:r>
      <w:r w:rsidR="007C0ED6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ab/>
      </w:r>
      <w:r w:rsidR="007C0ED6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ab/>
      </w:r>
      <w:r w:rsidRPr="009272A4">
        <w:rPr>
          <w:rFonts w:cstheme="minorHAnsi"/>
          <w:b/>
          <w:bCs/>
          <w:noProof/>
          <w:color w:val="000000"/>
          <w:kern w:val="28"/>
          <w:sz w:val="22"/>
          <w:szCs w:val="22"/>
          <w:lang w:val="en-US"/>
        </w:rPr>
        <w:t>50% refund</w:t>
      </w:r>
    </w:p>
    <w:p w:rsidR="007D22CB" w:rsidRPr="009272A4" w:rsidRDefault="007D22CB" w:rsidP="007D22CB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theme="minorHAnsi"/>
          <w:kern w:val="28"/>
          <w:sz w:val="22"/>
          <w:szCs w:val="22"/>
        </w:rPr>
      </w:pP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Cancellations received less than 7 days before </w:t>
      </w:r>
      <w:r w:rsidR="00901582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event </w:t>
      </w:r>
      <w:r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 xml:space="preserve">date: </w:t>
      </w:r>
      <w:r w:rsidR="007C0ED6" w:rsidRPr="009272A4">
        <w:rPr>
          <w:rFonts w:cstheme="minorHAnsi"/>
          <w:noProof/>
          <w:color w:val="000000"/>
          <w:kern w:val="28"/>
          <w:sz w:val="22"/>
          <w:szCs w:val="22"/>
          <w:lang w:val="en-US"/>
        </w:rPr>
        <w:tab/>
      </w:r>
      <w:r w:rsidRPr="009272A4">
        <w:rPr>
          <w:rFonts w:cstheme="minorHAnsi"/>
          <w:b/>
          <w:bCs/>
          <w:noProof/>
          <w:color w:val="000000"/>
          <w:kern w:val="28"/>
          <w:sz w:val="22"/>
          <w:szCs w:val="22"/>
          <w:lang w:val="en-US"/>
        </w:rPr>
        <w:t>No refund</w:t>
      </w:r>
    </w:p>
    <w:p w:rsidR="007D22CB" w:rsidRPr="009272A4" w:rsidRDefault="007D22CB" w:rsidP="007D22CB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theme="minorHAnsi"/>
          <w:b/>
          <w:kern w:val="28"/>
          <w:sz w:val="22"/>
          <w:szCs w:val="22"/>
        </w:rPr>
      </w:pPr>
      <w:r w:rsidRPr="009272A4">
        <w:rPr>
          <w:rFonts w:cstheme="minorHAnsi"/>
          <w:b/>
          <w:kern w:val="28"/>
          <w:sz w:val="22"/>
          <w:szCs w:val="22"/>
          <w:lang w:val="en-US"/>
        </w:rPr>
        <w:t>Please ensure you have read, understood and</w:t>
      </w:r>
      <w:r w:rsidRPr="009272A4">
        <w:rPr>
          <w:rFonts w:cstheme="minorHAnsi"/>
          <w:b/>
          <w:noProof/>
          <w:kern w:val="28"/>
          <w:sz w:val="22"/>
          <w:szCs w:val="22"/>
          <w:lang w:val="en-US"/>
        </w:rPr>
        <w:t xml:space="preserve"> </w:t>
      </w:r>
      <w:r w:rsidRPr="009272A4">
        <w:rPr>
          <w:rFonts w:cstheme="minorHAnsi"/>
          <w:b/>
          <w:kern w:val="28"/>
          <w:sz w:val="22"/>
          <w:szCs w:val="22"/>
          <w:lang w:val="en-US"/>
        </w:rPr>
        <w:t>accepted these Terms an</w:t>
      </w:r>
      <w:r w:rsidR="007C0ED6" w:rsidRPr="009272A4">
        <w:rPr>
          <w:rFonts w:cstheme="minorHAnsi"/>
          <w:b/>
          <w:kern w:val="28"/>
          <w:sz w:val="22"/>
          <w:szCs w:val="22"/>
          <w:lang w:val="en-US"/>
        </w:rPr>
        <w:t xml:space="preserve">d Conditions before you place a </w:t>
      </w:r>
      <w:r w:rsidRPr="009272A4">
        <w:rPr>
          <w:rFonts w:cstheme="minorHAnsi"/>
          <w:b/>
          <w:kern w:val="28"/>
          <w:sz w:val="22"/>
          <w:szCs w:val="22"/>
          <w:lang w:val="en-US"/>
        </w:rPr>
        <w:t>booking. By placing a booking you will be deemed to have read, understood and accepted them.</w:t>
      </w:r>
    </w:p>
    <w:p w:rsidR="00942A65" w:rsidRPr="009272A4" w:rsidRDefault="00942A65" w:rsidP="007961F5">
      <w:pPr>
        <w:spacing w:before="240" w:after="120"/>
        <w:rPr>
          <w:rFonts w:cstheme="minorHAnsi"/>
          <w:sz w:val="22"/>
          <w:szCs w:val="22"/>
        </w:rPr>
      </w:pPr>
    </w:p>
    <w:p w:rsidR="000A373E" w:rsidRPr="009272A4" w:rsidRDefault="00942A65" w:rsidP="009272A4">
      <w:pPr>
        <w:rPr>
          <w:rFonts w:cstheme="minorHAnsi"/>
          <w:b/>
          <w:sz w:val="22"/>
          <w:szCs w:val="22"/>
        </w:rPr>
      </w:pPr>
      <w:r w:rsidRPr="009272A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4685030</wp:posOffset>
                </wp:positionV>
                <wp:extent cx="1409700" cy="14954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41" w:rsidRPr="00377B62" w:rsidRDefault="00305741" w:rsidP="000A373E">
                            <w:pPr>
                              <w:rPr>
                                <w:b/>
                              </w:rPr>
                            </w:pPr>
                            <w:r w:rsidRPr="00377B62">
                              <w:rPr>
                                <w:b/>
                              </w:rPr>
                              <w:t>GRCC</w:t>
                            </w:r>
                            <w:r w:rsidRPr="00377B62">
                              <w:rPr>
                                <w:b/>
                              </w:rPr>
                              <w:br/>
                              <w:t>Community House</w:t>
                            </w:r>
                            <w:r w:rsidRPr="00377B62">
                              <w:rPr>
                                <w:b/>
                              </w:rPr>
                              <w:br/>
                              <w:t>15 College Green</w:t>
                            </w:r>
                            <w:r w:rsidRPr="00377B62">
                              <w:rPr>
                                <w:b/>
                              </w:rPr>
                              <w:br/>
                              <w:t>Gloucester</w:t>
                            </w:r>
                            <w:r w:rsidRPr="00377B62">
                              <w:rPr>
                                <w:b/>
                              </w:rPr>
                              <w:br/>
                              <w:t>GL1 2LZ</w:t>
                            </w:r>
                            <w:r w:rsidRPr="00377B62">
                              <w:rPr>
                                <w:b/>
                              </w:rPr>
                              <w:br/>
                            </w:r>
                            <w:r w:rsidRPr="00377B62">
                              <w:rPr>
                                <w:b/>
                              </w:rPr>
                              <w:br/>
                              <w:t>Tel: 01452 528491</w:t>
                            </w:r>
                          </w:p>
                          <w:p w:rsidR="00305741" w:rsidRDefault="00305741" w:rsidP="000A373E"/>
                          <w:p w:rsidR="00305741" w:rsidRPr="00590945" w:rsidRDefault="00305741" w:rsidP="000A373E"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pt;margin-top:368.9pt;width:111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txswIAALw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" filled="f" stroked="f">
                <v:textbox>
                  <w:txbxContent>
                    <w:p w:rsidR="00305741" w:rsidRPr="00377B62" w:rsidRDefault="00305741" w:rsidP="000A373E">
                      <w:pPr>
                        <w:rPr>
                          <w:b/>
                        </w:rPr>
                      </w:pPr>
                      <w:r w:rsidRPr="00377B62">
                        <w:rPr>
                          <w:b/>
                        </w:rPr>
                        <w:t>GRCC</w:t>
                      </w:r>
                      <w:r w:rsidRPr="00377B62">
                        <w:rPr>
                          <w:b/>
                        </w:rPr>
                        <w:br/>
                        <w:t>Community House</w:t>
                      </w:r>
                      <w:r w:rsidRPr="00377B62">
                        <w:rPr>
                          <w:b/>
                        </w:rPr>
                        <w:br/>
                        <w:t>15 College Green</w:t>
                      </w:r>
                      <w:r w:rsidRPr="00377B62">
                        <w:rPr>
                          <w:b/>
                        </w:rPr>
                        <w:br/>
                        <w:t>Gloucester</w:t>
                      </w:r>
                      <w:r w:rsidRPr="00377B62">
                        <w:rPr>
                          <w:b/>
                        </w:rPr>
                        <w:br/>
                        <w:t>GL1 2LZ</w:t>
                      </w:r>
                      <w:r w:rsidRPr="00377B62">
                        <w:rPr>
                          <w:b/>
                        </w:rPr>
                        <w:br/>
                      </w:r>
                      <w:r w:rsidRPr="00377B62">
                        <w:rPr>
                          <w:b/>
                        </w:rPr>
                        <w:br/>
                        <w:t>Tel: 01452 528491</w:t>
                      </w:r>
                    </w:p>
                    <w:p w:rsidR="00305741" w:rsidRDefault="00305741" w:rsidP="000A373E"/>
                    <w:p w:rsidR="00305741" w:rsidRPr="00590945" w:rsidRDefault="00305741" w:rsidP="000A373E"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373E" w:rsidRPr="009272A4" w:rsidSect="00082296">
      <w:footerReference w:type="default" r:id="rId16"/>
      <w:type w:val="continuous"/>
      <w:pgSz w:w="11907" w:h="16840" w:code="9"/>
      <w:pgMar w:top="720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41" w:rsidRDefault="00305741">
      <w:r>
        <w:separator/>
      </w:r>
    </w:p>
  </w:endnote>
  <w:endnote w:type="continuationSeparator" w:id="0">
    <w:p w:rsidR="00305741" w:rsidRDefault="003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41" w:rsidRPr="0030650F" w:rsidRDefault="00054F0F">
    <w:pPr>
      <w:pStyle w:val="Footer"/>
      <w:rPr>
        <w:sz w:val="16"/>
        <w:szCs w:val="16"/>
      </w:rPr>
    </w:pPr>
    <w:r>
      <w:rPr>
        <w:sz w:val="16"/>
        <w:szCs w:val="16"/>
      </w:rPr>
      <w:t xml:space="preserve">GRCC </w:t>
    </w:r>
    <w:r w:rsidR="00305741">
      <w:rPr>
        <w:sz w:val="16"/>
        <w:szCs w:val="16"/>
      </w:rPr>
      <w:t>booking form</w:t>
    </w:r>
    <w:r w:rsidR="00EC2935">
      <w:rPr>
        <w:sz w:val="16"/>
        <w:szCs w:val="16"/>
      </w:rPr>
      <w:t xml:space="preserve"> for NDP event 6.6.18</w:t>
    </w:r>
    <w:r w:rsidR="00305741">
      <w:rPr>
        <w:sz w:val="16"/>
        <w:szCs w:val="16"/>
      </w:rPr>
      <w:tab/>
    </w:r>
    <w:r w:rsidR="00305741"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41" w:rsidRDefault="00305741">
      <w:r>
        <w:separator/>
      </w:r>
    </w:p>
  </w:footnote>
  <w:footnote w:type="continuationSeparator" w:id="0">
    <w:p w:rsidR="00305741" w:rsidRDefault="0030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1D74ED1"/>
    <w:multiLevelType w:val="hybridMultilevel"/>
    <w:tmpl w:val="39CA57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1C56883"/>
    <w:multiLevelType w:val="hybridMultilevel"/>
    <w:tmpl w:val="7A54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0ED9"/>
    <w:multiLevelType w:val="hybridMultilevel"/>
    <w:tmpl w:val="1E68F3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20"/>
  </w:num>
  <w:num w:numId="8">
    <w:abstractNumId w:val="5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7"/>
  </w:num>
  <w:num w:numId="15">
    <w:abstractNumId w:val="21"/>
  </w:num>
  <w:num w:numId="16">
    <w:abstractNumId w:val="19"/>
  </w:num>
  <w:num w:numId="17">
    <w:abstractNumId w:val="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1"/>
    <w:rsid w:val="00007730"/>
    <w:rsid w:val="00032660"/>
    <w:rsid w:val="00047C14"/>
    <w:rsid w:val="00054F0F"/>
    <w:rsid w:val="0005634E"/>
    <w:rsid w:val="00056AB7"/>
    <w:rsid w:val="00057AFC"/>
    <w:rsid w:val="00066421"/>
    <w:rsid w:val="00082296"/>
    <w:rsid w:val="0008346E"/>
    <w:rsid w:val="00090876"/>
    <w:rsid w:val="000A373E"/>
    <w:rsid w:val="000E04AE"/>
    <w:rsid w:val="000F1E08"/>
    <w:rsid w:val="0010012E"/>
    <w:rsid w:val="0010460E"/>
    <w:rsid w:val="001051DC"/>
    <w:rsid w:val="0011546A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C4F63"/>
    <w:rsid w:val="001D4BBB"/>
    <w:rsid w:val="001D584E"/>
    <w:rsid w:val="001E0F53"/>
    <w:rsid w:val="00214289"/>
    <w:rsid w:val="002166C5"/>
    <w:rsid w:val="002208ED"/>
    <w:rsid w:val="00221885"/>
    <w:rsid w:val="002420D3"/>
    <w:rsid w:val="00265B22"/>
    <w:rsid w:val="00272D43"/>
    <w:rsid w:val="00272FAC"/>
    <w:rsid w:val="002748AC"/>
    <w:rsid w:val="00284CF2"/>
    <w:rsid w:val="00293E26"/>
    <w:rsid w:val="00295D46"/>
    <w:rsid w:val="002A1811"/>
    <w:rsid w:val="002A712B"/>
    <w:rsid w:val="002B1069"/>
    <w:rsid w:val="002B3737"/>
    <w:rsid w:val="002B4072"/>
    <w:rsid w:val="002C44A3"/>
    <w:rsid w:val="002D013A"/>
    <w:rsid w:val="002D0C96"/>
    <w:rsid w:val="002F5889"/>
    <w:rsid w:val="00302F77"/>
    <w:rsid w:val="00305741"/>
    <w:rsid w:val="0030650F"/>
    <w:rsid w:val="00310349"/>
    <w:rsid w:val="00316E9C"/>
    <w:rsid w:val="00321C50"/>
    <w:rsid w:val="00324CAC"/>
    <w:rsid w:val="00341C8B"/>
    <w:rsid w:val="00342E31"/>
    <w:rsid w:val="00372A1E"/>
    <w:rsid w:val="003978E3"/>
    <w:rsid w:val="003A3291"/>
    <w:rsid w:val="003B400E"/>
    <w:rsid w:val="003B422C"/>
    <w:rsid w:val="003C398D"/>
    <w:rsid w:val="003D4D4D"/>
    <w:rsid w:val="003E140A"/>
    <w:rsid w:val="00400A97"/>
    <w:rsid w:val="00404201"/>
    <w:rsid w:val="0040592A"/>
    <w:rsid w:val="00416014"/>
    <w:rsid w:val="004237BB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1794D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B3E1C"/>
    <w:rsid w:val="005C09F6"/>
    <w:rsid w:val="005C7E37"/>
    <w:rsid w:val="005D1F53"/>
    <w:rsid w:val="005D681D"/>
    <w:rsid w:val="005D7B25"/>
    <w:rsid w:val="005E07C2"/>
    <w:rsid w:val="005F0932"/>
    <w:rsid w:val="0061123C"/>
    <w:rsid w:val="006310C1"/>
    <w:rsid w:val="00653500"/>
    <w:rsid w:val="00675D8B"/>
    <w:rsid w:val="006837C2"/>
    <w:rsid w:val="00693EED"/>
    <w:rsid w:val="006C4D26"/>
    <w:rsid w:val="006D19BD"/>
    <w:rsid w:val="006E5BB0"/>
    <w:rsid w:val="006F23DF"/>
    <w:rsid w:val="007045EC"/>
    <w:rsid w:val="00704CFE"/>
    <w:rsid w:val="00711578"/>
    <w:rsid w:val="007168F0"/>
    <w:rsid w:val="007236E2"/>
    <w:rsid w:val="007350B4"/>
    <w:rsid w:val="00735207"/>
    <w:rsid w:val="00735FEA"/>
    <w:rsid w:val="00741BA9"/>
    <w:rsid w:val="00743E7E"/>
    <w:rsid w:val="007469EF"/>
    <w:rsid w:val="00750B98"/>
    <w:rsid w:val="007535CA"/>
    <w:rsid w:val="00754B5E"/>
    <w:rsid w:val="007678AD"/>
    <w:rsid w:val="00772033"/>
    <w:rsid w:val="0078624C"/>
    <w:rsid w:val="007961F5"/>
    <w:rsid w:val="007B0A94"/>
    <w:rsid w:val="007B2355"/>
    <w:rsid w:val="007B39AE"/>
    <w:rsid w:val="007B4291"/>
    <w:rsid w:val="007B6F10"/>
    <w:rsid w:val="007C0ED6"/>
    <w:rsid w:val="007C768C"/>
    <w:rsid w:val="007D22CB"/>
    <w:rsid w:val="007E0D09"/>
    <w:rsid w:val="007E2AF9"/>
    <w:rsid w:val="00826D08"/>
    <w:rsid w:val="00830FDC"/>
    <w:rsid w:val="00841670"/>
    <w:rsid w:val="008475CC"/>
    <w:rsid w:val="00850D26"/>
    <w:rsid w:val="00860CB9"/>
    <w:rsid w:val="00891A04"/>
    <w:rsid w:val="008A4798"/>
    <w:rsid w:val="008D4AB1"/>
    <w:rsid w:val="008D4AC9"/>
    <w:rsid w:val="008D51EA"/>
    <w:rsid w:val="008E2F54"/>
    <w:rsid w:val="008E3897"/>
    <w:rsid w:val="008F41B6"/>
    <w:rsid w:val="008F5C18"/>
    <w:rsid w:val="008F792E"/>
    <w:rsid w:val="00901582"/>
    <w:rsid w:val="0091746B"/>
    <w:rsid w:val="009272A4"/>
    <w:rsid w:val="00934391"/>
    <w:rsid w:val="00940A1B"/>
    <w:rsid w:val="00942A65"/>
    <w:rsid w:val="00944767"/>
    <w:rsid w:val="00955391"/>
    <w:rsid w:val="00972002"/>
    <w:rsid w:val="009A44FB"/>
    <w:rsid w:val="009C7CCE"/>
    <w:rsid w:val="009D51F3"/>
    <w:rsid w:val="009F4735"/>
    <w:rsid w:val="009F4D22"/>
    <w:rsid w:val="00A23D19"/>
    <w:rsid w:val="00A26471"/>
    <w:rsid w:val="00A31813"/>
    <w:rsid w:val="00A45924"/>
    <w:rsid w:val="00A53ED8"/>
    <w:rsid w:val="00A55CC0"/>
    <w:rsid w:val="00A6439B"/>
    <w:rsid w:val="00A64ACA"/>
    <w:rsid w:val="00A67D59"/>
    <w:rsid w:val="00A80DF9"/>
    <w:rsid w:val="00A91045"/>
    <w:rsid w:val="00A92C8B"/>
    <w:rsid w:val="00AC2C3D"/>
    <w:rsid w:val="00AC4842"/>
    <w:rsid w:val="00AC7E94"/>
    <w:rsid w:val="00AD16D6"/>
    <w:rsid w:val="00AD5159"/>
    <w:rsid w:val="00AE0198"/>
    <w:rsid w:val="00AE056A"/>
    <w:rsid w:val="00AE11F6"/>
    <w:rsid w:val="00AF6391"/>
    <w:rsid w:val="00B0039C"/>
    <w:rsid w:val="00B00823"/>
    <w:rsid w:val="00B2288A"/>
    <w:rsid w:val="00B336E9"/>
    <w:rsid w:val="00B37A2A"/>
    <w:rsid w:val="00B44CAB"/>
    <w:rsid w:val="00B46CCD"/>
    <w:rsid w:val="00B57B4E"/>
    <w:rsid w:val="00B70333"/>
    <w:rsid w:val="00B919C3"/>
    <w:rsid w:val="00B95AE1"/>
    <w:rsid w:val="00BC27CC"/>
    <w:rsid w:val="00BC69D6"/>
    <w:rsid w:val="00BC6E7A"/>
    <w:rsid w:val="00BE18D1"/>
    <w:rsid w:val="00C05740"/>
    <w:rsid w:val="00C118F3"/>
    <w:rsid w:val="00C27A44"/>
    <w:rsid w:val="00C30774"/>
    <w:rsid w:val="00C475FA"/>
    <w:rsid w:val="00C47F77"/>
    <w:rsid w:val="00C51781"/>
    <w:rsid w:val="00C53251"/>
    <w:rsid w:val="00C572F8"/>
    <w:rsid w:val="00C61737"/>
    <w:rsid w:val="00C72372"/>
    <w:rsid w:val="00C72AC0"/>
    <w:rsid w:val="00C74520"/>
    <w:rsid w:val="00C81E5C"/>
    <w:rsid w:val="00C82B8F"/>
    <w:rsid w:val="00C908DE"/>
    <w:rsid w:val="00C9152E"/>
    <w:rsid w:val="00CA0C0E"/>
    <w:rsid w:val="00CA3C5F"/>
    <w:rsid w:val="00CA4524"/>
    <w:rsid w:val="00CD1B45"/>
    <w:rsid w:val="00D01C84"/>
    <w:rsid w:val="00D17C77"/>
    <w:rsid w:val="00D418BD"/>
    <w:rsid w:val="00D52699"/>
    <w:rsid w:val="00D65838"/>
    <w:rsid w:val="00D67D8B"/>
    <w:rsid w:val="00D75F02"/>
    <w:rsid w:val="00D839D8"/>
    <w:rsid w:val="00DA13D0"/>
    <w:rsid w:val="00DA2692"/>
    <w:rsid w:val="00DA5226"/>
    <w:rsid w:val="00DB1123"/>
    <w:rsid w:val="00DB3866"/>
    <w:rsid w:val="00DC045C"/>
    <w:rsid w:val="00DC0BEA"/>
    <w:rsid w:val="00DD536B"/>
    <w:rsid w:val="00E43F74"/>
    <w:rsid w:val="00E64F9B"/>
    <w:rsid w:val="00E734BE"/>
    <w:rsid w:val="00EA63A8"/>
    <w:rsid w:val="00EC0C7C"/>
    <w:rsid w:val="00EC253A"/>
    <w:rsid w:val="00EC2935"/>
    <w:rsid w:val="00EC5D2D"/>
    <w:rsid w:val="00ED6072"/>
    <w:rsid w:val="00ED64DA"/>
    <w:rsid w:val="00ED65D3"/>
    <w:rsid w:val="00EF7402"/>
    <w:rsid w:val="00F00F46"/>
    <w:rsid w:val="00F023D8"/>
    <w:rsid w:val="00F14D9D"/>
    <w:rsid w:val="00F3041D"/>
    <w:rsid w:val="00F34118"/>
    <w:rsid w:val="00F44E82"/>
    <w:rsid w:val="00F52F9F"/>
    <w:rsid w:val="00F53021"/>
    <w:rsid w:val="00F57B00"/>
    <w:rsid w:val="00F6001B"/>
    <w:rsid w:val="00F72B9A"/>
    <w:rsid w:val="00F74B08"/>
    <w:rsid w:val="00F81034"/>
    <w:rsid w:val="00F92034"/>
    <w:rsid w:val="00FB2891"/>
    <w:rsid w:val="00FC030D"/>
    <w:rsid w:val="00FC044E"/>
    <w:rsid w:val="00FD47F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D043-4F8D-4A6B-804D-EDBA791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E"/>
  </w:style>
  <w:style w:type="paragraph" w:styleId="Heading1">
    <w:name w:val="heading 1"/>
    <w:basedOn w:val="Normal"/>
    <w:next w:val="Normal"/>
    <w:link w:val="Heading1Char"/>
    <w:uiPriority w:val="9"/>
    <w:qFormat/>
    <w:rsid w:val="00372A1E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372A1E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  <w:pPr>
      <w:spacing w:after="120"/>
    </w:pPr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72A1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1E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1E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1E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1E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1E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1E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1E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1E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A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A1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1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1E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72A1E"/>
    <w:rPr>
      <w:i/>
      <w:iCs/>
      <w:color w:val="000000" w:themeColor="text1"/>
    </w:rPr>
  </w:style>
  <w:style w:type="paragraph" w:styleId="NoSpacing">
    <w:name w:val="No Spacing"/>
    <w:uiPriority w:val="1"/>
    <w:qFormat/>
    <w:rsid w:val="00372A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A1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2A1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1E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1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A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2A1E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372A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2A1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72A1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A1E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2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296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41601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okings@grcc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the-general-data-protection-regulation-gd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grcc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cc.us17.list-manage.com/subscribe?u=f9d5c9d1b377a40b5e1f61d58&amp;id=08d2b71974" TargetMode="External"/><Relationship Id="rId10" Type="http://schemas.openxmlformats.org/officeDocument/2006/relationships/hyperlink" Target="https://www.highnamcc.org.uk/find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grcc.org.uk" TargetMode="External"/><Relationship Id="rId14" Type="http://schemas.openxmlformats.org/officeDocument/2006/relationships/hyperlink" Target="http://www.grc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roject%20and%20event%20planning%20docs\2017.07.07%20Event%20feedback%20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91EF-63E5-46E6-83E2-A70DD1C4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2017.07.07 Event feedback form</Template>
  <TotalTime>76</TotalTime>
  <Pages>2</Pages>
  <Words>441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3192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8</cp:revision>
  <cp:lastPrinted>2018-03-01T12:25:00Z</cp:lastPrinted>
  <dcterms:created xsi:type="dcterms:W3CDTF">2018-03-15T01:31:00Z</dcterms:created>
  <dcterms:modified xsi:type="dcterms:W3CDTF">2018-03-15T10:42:00Z</dcterms:modified>
</cp:coreProperties>
</file>